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83" w:rsidRDefault="00DA588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DA5883" w:rsidRDefault="009A1587">
      <w:pPr>
        <w:spacing w:line="200" w:lineRule="atLeast"/>
        <w:ind w:left="31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3765455" cy="42576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455" cy="42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883" w:rsidRDefault="00DA588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A5883">
          <w:type w:val="continuous"/>
          <w:pgSz w:w="11910" w:h="16840"/>
          <w:pgMar w:top="580" w:right="380" w:bottom="280" w:left="400" w:header="720" w:footer="720" w:gutter="0"/>
          <w:cols w:space="720"/>
        </w:sectPr>
      </w:pPr>
    </w:p>
    <w:p w:rsidR="00DA5883" w:rsidRDefault="009A1587">
      <w:pPr>
        <w:spacing w:before="57" w:line="254" w:lineRule="auto"/>
        <w:ind w:left="3327" w:right="238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/>
          <w:w w:val="105"/>
          <w:sz w:val="12"/>
        </w:rPr>
        <w:t>Ekonomiaren</w:t>
      </w:r>
      <w:proofErr w:type="spellEnd"/>
      <w:r>
        <w:rPr>
          <w:rFonts w:ascii="Arial"/>
          <w:spacing w:val="7"/>
          <w:w w:val="105"/>
          <w:sz w:val="12"/>
        </w:rPr>
        <w:t xml:space="preserve"> </w:t>
      </w:r>
      <w:proofErr w:type="spellStart"/>
      <w:r>
        <w:rPr>
          <w:rFonts w:ascii="Arial"/>
          <w:w w:val="105"/>
          <w:sz w:val="12"/>
        </w:rPr>
        <w:t>Garapen</w:t>
      </w:r>
      <w:proofErr w:type="spellEnd"/>
      <w:r>
        <w:rPr>
          <w:rFonts w:ascii="Arial"/>
          <w:w w:val="105"/>
          <w:sz w:val="12"/>
        </w:rPr>
        <w:t>,</w:t>
      </w:r>
      <w:r>
        <w:rPr>
          <w:rFonts w:ascii="Arial"/>
          <w:spacing w:val="7"/>
          <w:w w:val="105"/>
          <w:sz w:val="12"/>
        </w:rPr>
        <w:t xml:space="preserve"> </w:t>
      </w:r>
      <w:proofErr w:type="spellStart"/>
      <w:r>
        <w:rPr>
          <w:rFonts w:ascii="Arial"/>
          <w:w w:val="105"/>
          <w:sz w:val="12"/>
        </w:rPr>
        <w:t>Jasangarritasun</w:t>
      </w:r>
      <w:proofErr w:type="spellEnd"/>
      <w:r>
        <w:rPr>
          <w:rFonts w:ascii="Arial"/>
          <w:spacing w:val="8"/>
          <w:w w:val="105"/>
          <w:sz w:val="12"/>
        </w:rPr>
        <w:t xml:space="preserve"> </w:t>
      </w:r>
      <w:r>
        <w:rPr>
          <w:rFonts w:ascii="Arial"/>
          <w:spacing w:val="-1"/>
          <w:w w:val="105"/>
          <w:sz w:val="12"/>
        </w:rPr>
        <w:t>eta</w:t>
      </w:r>
      <w:r>
        <w:rPr>
          <w:rFonts w:ascii="Arial"/>
          <w:spacing w:val="22"/>
          <w:w w:val="106"/>
          <w:sz w:val="12"/>
        </w:rPr>
        <w:t xml:space="preserve"> </w:t>
      </w:r>
      <w:proofErr w:type="spellStart"/>
      <w:r>
        <w:rPr>
          <w:rFonts w:ascii="Arial"/>
          <w:w w:val="105"/>
          <w:sz w:val="12"/>
        </w:rPr>
        <w:t>Ingurumen</w:t>
      </w:r>
      <w:proofErr w:type="spellEnd"/>
      <w:r>
        <w:rPr>
          <w:rFonts w:ascii="Arial"/>
          <w:spacing w:val="8"/>
          <w:w w:val="105"/>
          <w:sz w:val="12"/>
        </w:rPr>
        <w:t xml:space="preserve"> </w:t>
      </w:r>
      <w:r>
        <w:rPr>
          <w:rFonts w:ascii="Arial"/>
          <w:w w:val="105"/>
          <w:sz w:val="12"/>
        </w:rPr>
        <w:t>Sail</w:t>
      </w:r>
    </w:p>
    <w:p w:rsidR="00DA5883" w:rsidRDefault="009A1587">
      <w:pPr>
        <w:spacing w:before="32" w:line="310" w:lineRule="auto"/>
        <w:ind w:left="3327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/>
          <w:w w:val="105"/>
          <w:sz w:val="12"/>
        </w:rPr>
        <w:t>Ingurumen</w:t>
      </w:r>
      <w:proofErr w:type="spellEnd"/>
      <w:r>
        <w:rPr>
          <w:rFonts w:ascii="Arial"/>
          <w:spacing w:val="11"/>
          <w:w w:val="105"/>
          <w:sz w:val="12"/>
        </w:rPr>
        <w:t xml:space="preserve"> </w:t>
      </w:r>
      <w:proofErr w:type="spellStart"/>
      <w:r>
        <w:rPr>
          <w:rFonts w:ascii="Arial"/>
          <w:spacing w:val="-1"/>
          <w:w w:val="105"/>
          <w:sz w:val="12"/>
        </w:rPr>
        <w:t>Jasangarritasun</w:t>
      </w:r>
      <w:proofErr w:type="spellEnd"/>
      <w:r>
        <w:rPr>
          <w:rFonts w:ascii="Arial"/>
          <w:spacing w:val="12"/>
          <w:w w:val="105"/>
          <w:sz w:val="12"/>
        </w:rPr>
        <w:t xml:space="preserve"> </w:t>
      </w:r>
      <w:proofErr w:type="spellStart"/>
      <w:r>
        <w:rPr>
          <w:rFonts w:ascii="Arial"/>
          <w:w w:val="105"/>
          <w:sz w:val="12"/>
        </w:rPr>
        <w:t>Sailburuordetza</w:t>
      </w:r>
      <w:proofErr w:type="spellEnd"/>
      <w:r>
        <w:rPr>
          <w:rFonts w:ascii="Arial"/>
          <w:spacing w:val="28"/>
          <w:w w:val="106"/>
          <w:sz w:val="12"/>
        </w:rPr>
        <w:t xml:space="preserve"> </w:t>
      </w:r>
      <w:r>
        <w:rPr>
          <w:rFonts w:ascii="Arial"/>
          <w:w w:val="105"/>
          <w:sz w:val="12"/>
        </w:rPr>
        <w:t>Natura</w:t>
      </w:r>
      <w:r>
        <w:rPr>
          <w:rFonts w:ascii="Arial"/>
          <w:spacing w:val="5"/>
          <w:w w:val="105"/>
          <w:sz w:val="12"/>
        </w:rPr>
        <w:t xml:space="preserve"> </w:t>
      </w:r>
      <w:proofErr w:type="spellStart"/>
      <w:r>
        <w:rPr>
          <w:rFonts w:ascii="Arial"/>
          <w:w w:val="105"/>
          <w:sz w:val="12"/>
        </w:rPr>
        <w:t>Ondare</w:t>
      </w:r>
      <w:proofErr w:type="spellEnd"/>
      <w:r>
        <w:rPr>
          <w:rFonts w:ascii="Arial"/>
          <w:spacing w:val="5"/>
          <w:w w:val="105"/>
          <w:sz w:val="12"/>
        </w:rPr>
        <w:t xml:space="preserve"> </w:t>
      </w:r>
      <w:r>
        <w:rPr>
          <w:rFonts w:ascii="Arial"/>
          <w:w w:val="105"/>
          <w:sz w:val="12"/>
        </w:rPr>
        <w:t>eta</w:t>
      </w:r>
      <w:r>
        <w:rPr>
          <w:rFonts w:ascii="Arial"/>
          <w:spacing w:val="5"/>
          <w:w w:val="105"/>
          <w:sz w:val="12"/>
        </w:rPr>
        <w:t xml:space="preserve"> </w:t>
      </w:r>
      <w:proofErr w:type="spellStart"/>
      <w:r>
        <w:rPr>
          <w:rFonts w:ascii="Arial"/>
          <w:w w:val="105"/>
          <w:sz w:val="12"/>
        </w:rPr>
        <w:t>Klima</w:t>
      </w:r>
      <w:proofErr w:type="spellEnd"/>
      <w:r>
        <w:rPr>
          <w:rFonts w:ascii="Arial"/>
          <w:spacing w:val="5"/>
          <w:w w:val="105"/>
          <w:sz w:val="12"/>
        </w:rPr>
        <w:t xml:space="preserve"> </w:t>
      </w:r>
      <w:proofErr w:type="spellStart"/>
      <w:r>
        <w:rPr>
          <w:rFonts w:ascii="Arial"/>
          <w:w w:val="105"/>
          <w:sz w:val="12"/>
        </w:rPr>
        <w:t>Aldaketa</w:t>
      </w:r>
      <w:proofErr w:type="spellEnd"/>
      <w:r>
        <w:rPr>
          <w:rFonts w:ascii="Arial"/>
          <w:spacing w:val="5"/>
          <w:w w:val="105"/>
          <w:sz w:val="12"/>
        </w:rPr>
        <w:t xml:space="preserve"> </w:t>
      </w:r>
      <w:proofErr w:type="spellStart"/>
      <w:r>
        <w:rPr>
          <w:rFonts w:ascii="Arial"/>
          <w:w w:val="105"/>
          <w:sz w:val="12"/>
        </w:rPr>
        <w:t>Zuzendaritza</w:t>
      </w:r>
      <w:proofErr w:type="spellEnd"/>
    </w:p>
    <w:p w:rsidR="00DA5883" w:rsidRDefault="009A1587">
      <w:pPr>
        <w:spacing w:before="32" w:line="254" w:lineRule="auto"/>
        <w:ind w:left="582" w:right="1606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proofErr w:type="spellStart"/>
      <w:r>
        <w:rPr>
          <w:rFonts w:ascii="Arial" w:hAnsi="Arial"/>
          <w:spacing w:val="-1"/>
          <w:w w:val="105"/>
          <w:sz w:val="12"/>
        </w:rPr>
        <w:t>Departamento</w:t>
      </w:r>
      <w:proofErr w:type="spellEnd"/>
      <w:r>
        <w:rPr>
          <w:rFonts w:ascii="Arial" w:hAnsi="Arial"/>
          <w:spacing w:val="7"/>
          <w:w w:val="105"/>
          <w:sz w:val="12"/>
        </w:rPr>
        <w:t xml:space="preserve"> </w:t>
      </w:r>
      <w:r>
        <w:rPr>
          <w:rFonts w:ascii="Arial" w:hAnsi="Arial"/>
          <w:w w:val="105"/>
          <w:sz w:val="12"/>
        </w:rPr>
        <w:t>de</w:t>
      </w:r>
      <w:r>
        <w:rPr>
          <w:rFonts w:ascii="Arial" w:hAnsi="Arial"/>
          <w:spacing w:val="7"/>
          <w:w w:val="105"/>
          <w:sz w:val="12"/>
        </w:rPr>
        <w:t xml:space="preserve"> </w:t>
      </w:r>
      <w:proofErr w:type="spellStart"/>
      <w:r>
        <w:rPr>
          <w:rFonts w:ascii="Arial" w:hAnsi="Arial"/>
          <w:w w:val="105"/>
          <w:sz w:val="12"/>
        </w:rPr>
        <w:t>Desarrollo</w:t>
      </w:r>
      <w:proofErr w:type="spellEnd"/>
      <w:r>
        <w:rPr>
          <w:rFonts w:ascii="Arial" w:hAnsi="Arial"/>
          <w:spacing w:val="7"/>
          <w:w w:val="105"/>
          <w:sz w:val="12"/>
        </w:rPr>
        <w:t xml:space="preserve"> </w:t>
      </w:r>
      <w:proofErr w:type="spellStart"/>
      <w:r>
        <w:rPr>
          <w:rFonts w:ascii="Arial" w:hAnsi="Arial"/>
          <w:w w:val="105"/>
          <w:sz w:val="12"/>
        </w:rPr>
        <w:t>Económico</w:t>
      </w:r>
      <w:proofErr w:type="spellEnd"/>
      <w:r>
        <w:rPr>
          <w:rFonts w:ascii="Arial" w:hAnsi="Arial"/>
          <w:w w:val="105"/>
          <w:sz w:val="12"/>
        </w:rPr>
        <w:t>,</w:t>
      </w:r>
      <w:r>
        <w:rPr>
          <w:rFonts w:ascii="Arial" w:hAnsi="Arial"/>
          <w:spacing w:val="24"/>
          <w:w w:val="106"/>
          <w:sz w:val="12"/>
        </w:rPr>
        <w:t xml:space="preserve"> </w:t>
      </w:r>
      <w:proofErr w:type="spellStart"/>
      <w:r>
        <w:rPr>
          <w:rFonts w:ascii="Arial" w:hAnsi="Arial"/>
          <w:w w:val="105"/>
          <w:sz w:val="12"/>
        </w:rPr>
        <w:t>Sostenibilidad</w:t>
      </w:r>
      <w:proofErr w:type="spellEnd"/>
      <w:r>
        <w:rPr>
          <w:rFonts w:ascii="Arial" w:hAnsi="Arial"/>
          <w:spacing w:val="5"/>
          <w:w w:val="105"/>
          <w:sz w:val="12"/>
        </w:rPr>
        <w:t xml:space="preserve"> </w:t>
      </w:r>
      <w:r>
        <w:rPr>
          <w:rFonts w:ascii="Arial" w:hAnsi="Arial"/>
          <w:w w:val="105"/>
          <w:sz w:val="12"/>
        </w:rPr>
        <w:t>y</w:t>
      </w:r>
      <w:r>
        <w:rPr>
          <w:rFonts w:ascii="Arial" w:hAnsi="Arial"/>
          <w:spacing w:val="6"/>
          <w:w w:val="105"/>
          <w:sz w:val="12"/>
        </w:rPr>
        <w:t xml:space="preserve"> </w:t>
      </w:r>
      <w:r>
        <w:rPr>
          <w:rFonts w:ascii="Arial" w:hAnsi="Arial"/>
          <w:w w:val="105"/>
          <w:sz w:val="12"/>
        </w:rPr>
        <w:t>Medio</w:t>
      </w:r>
      <w:r>
        <w:rPr>
          <w:rFonts w:ascii="Arial" w:hAnsi="Arial"/>
          <w:spacing w:val="6"/>
          <w:w w:val="105"/>
          <w:sz w:val="12"/>
        </w:rPr>
        <w:t xml:space="preserve"> </w:t>
      </w:r>
      <w:proofErr w:type="spellStart"/>
      <w:r>
        <w:rPr>
          <w:rFonts w:ascii="Arial" w:hAnsi="Arial"/>
          <w:w w:val="105"/>
          <w:sz w:val="12"/>
        </w:rPr>
        <w:t>Ambiente</w:t>
      </w:r>
      <w:proofErr w:type="spellEnd"/>
    </w:p>
    <w:p w:rsidR="00DA5883" w:rsidRDefault="009A1587">
      <w:pPr>
        <w:spacing w:before="32"/>
        <w:ind w:left="582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w w:val="105"/>
          <w:sz w:val="12"/>
        </w:rPr>
        <w:t>Viceconsejería</w:t>
      </w:r>
      <w:r>
        <w:rPr>
          <w:rFonts w:ascii="Arial" w:hAnsi="Arial"/>
          <w:spacing w:val="7"/>
          <w:w w:val="105"/>
          <w:sz w:val="12"/>
        </w:rPr>
        <w:t xml:space="preserve"> </w:t>
      </w:r>
      <w:r>
        <w:rPr>
          <w:rFonts w:ascii="Arial" w:hAnsi="Arial"/>
          <w:w w:val="105"/>
          <w:sz w:val="12"/>
        </w:rPr>
        <w:t>de</w:t>
      </w:r>
      <w:r>
        <w:rPr>
          <w:rFonts w:ascii="Arial" w:hAnsi="Arial"/>
          <w:spacing w:val="8"/>
          <w:w w:val="105"/>
          <w:sz w:val="12"/>
        </w:rPr>
        <w:t xml:space="preserve"> </w:t>
      </w:r>
      <w:proofErr w:type="spellStart"/>
      <w:r>
        <w:rPr>
          <w:rFonts w:ascii="Arial" w:hAnsi="Arial"/>
          <w:w w:val="105"/>
          <w:sz w:val="12"/>
        </w:rPr>
        <w:t>Sostenibilidad</w:t>
      </w:r>
      <w:proofErr w:type="spellEnd"/>
      <w:r>
        <w:rPr>
          <w:rFonts w:ascii="Arial" w:hAnsi="Arial"/>
          <w:spacing w:val="8"/>
          <w:w w:val="105"/>
          <w:sz w:val="12"/>
        </w:rPr>
        <w:t xml:space="preserve"> </w:t>
      </w:r>
      <w:proofErr w:type="spellStart"/>
      <w:r>
        <w:rPr>
          <w:rFonts w:ascii="Arial" w:hAnsi="Arial"/>
          <w:w w:val="105"/>
          <w:sz w:val="12"/>
        </w:rPr>
        <w:t>Ambiental</w:t>
      </w:r>
      <w:proofErr w:type="spellEnd"/>
    </w:p>
    <w:p w:rsidR="00DA5883" w:rsidRDefault="009A1587">
      <w:pPr>
        <w:spacing w:before="40" w:line="254" w:lineRule="auto"/>
        <w:ind w:left="582" w:right="1606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w w:val="105"/>
          <w:sz w:val="12"/>
        </w:rPr>
        <w:t>Dirección</w:t>
      </w:r>
      <w:proofErr w:type="spellEnd"/>
      <w:r>
        <w:rPr>
          <w:rFonts w:ascii="Arial" w:hAnsi="Arial"/>
          <w:spacing w:val="4"/>
          <w:w w:val="105"/>
          <w:sz w:val="12"/>
        </w:rPr>
        <w:t xml:space="preserve"> </w:t>
      </w:r>
      <w:r>
        <w:rPr>
          <w:rFonts w:ascii="Arial" w:hAnsi="Arial"/>
          <w:w w:val="105"/>
          <w:sz w:val="12"/>
        </w:rPr>
        <w:t>de</w:t>
      </w:r>
      <w:r>
        <w:rPr>
          <w:rFonts w:ascii="Arial" w:hAnsi="Arial"/>
          <w:spacing w:val="4"/>
          <w:w w:val="105"/>
          <w:sz w:val="12"/>
        </w:rPr>
        <w:t xml:space="preserve"> </w:t>
      </w:r>
      <w:proofErr w:type="spellStart"/>
      <w:r>
        <w:rPr>
          <w:rFonts w:ascii="Arial" w:hAnsi="Arial"/>
          <w:w w:val="105"/>
          <w:sz w:val="12"/>
        </w:rPr>
        <w:t>Patrimonio</w:t>
      </w:r>
      <w:proofErr w:type="spellEnd"/>
      <w:r>
        <w:rPr>
          <w:rFonts w:ascii="Arial" w:hAnsi="Arial"/>
          <w:spacing w:val="5"/>
          <w:w w:val="105"/>
          <w:sz w:val="12"/>
        </w:rPr>
        <w:t xml:space="preserve"> </w:t>
      </w:r>
      <w:r>
        <w:rPr>
          <w:rFonts w:ascii="Arial" w:hAnsi="Arial"/>
          <w:w w:val="105"/>
          <w:sz w:val="12"/>
        </w:rPr>
        <w:t>Natural</w:t>
      </w:r>
      <w:r>
        <w:rPr>
          <w:rFonts w:ascii="Arial" w:hAnsi="Arial"/>
          <w:spacing w:val="4"/>
          <w:w w:val="105"/>
          <w:sz w:val="12"/>
        </w:rPr>
        <w:t xml:space="preserve"> </w:t>
      </w:r>
      <w:r>
        <w:rPr>
          <w:rFonts w:ascii="Arial" w:hAnsi="Arial"/>
          <w:w w:val="105"/>
          <w:sz w:val="12"/>
        </w:rPr>
        <w:t>y</w:t>
      </w:r>
      <w:r>
        <w:rPr>
          <w:rFonts w:ascii="Arial" w:hAnsi="Arial"/>
          <w:spacing w:val="5"/>
          <w:w w:val="105"/>
          <w:sz w:val="12"/>
        </w:rPr>
        <w:t xml:space="preserve"> </w:t>
      </w:r>
      <w:proofErr w:type="spellStart"/>
      <w:r>
        <w:rPr>
          <w:rFonts w:ascii="Arial" w:hAnsi="Arial"/>
          <w:w w:val="105"/>
          <w:sz w:val="12"/>
        </w:rPr>
        <w:t>Cambio</w:t>
      </w:r>
      <w:proofErr w:type="spellEnd"/>
      <w:r>
        <w:rPr>
          <w:rFonts w:ascii="Arial" w:hAnsi="Arial"/>
          <w:w w:val="106"/>
          <w:sz w:val="12"/>
        </w:rPr>
        <w:t xml:space="preserve"> </w:t>
      </w:r>
      <w:proofErr w:type="spellStart"/>
      <w:r>
        <w:rPr>
          <w:rFonts w:ascii="Arial" w:hAnsi="Arial"/>
          <w:spacing w:val="-1"/>
          <w:w w:val="105"/>
          <w:sz w:val="12"/>
        </w:rPr>
        <w:t>Climático</w:t>
      </w:r>
      <w:proofErr w:type="spellEnd"/>
    </w:p>
    <w:p w:rsidR="00DA5883" w:rsidRDefault="00DA5883">
      <w:pPr>
        <w:spacing w:line="254" w:lineRule="auto"/>
        <w:rPr>
          <w:rFonts w:ascii="Arial" w:eastAsia="Arial" w:hAnsi="Arial" w:cs="Arial"/>
          <w:sz w:val="12"/>
          <w:szCs w:val="12"/>
        </w:rPr>
        <w:sectPr w:rsidR="00DA5883">
          <w:type w:val="continuous"/>
          <w:pgSz w:w="11910" w:h="16840"/>
          <w:pgMar w:top="580" w:right="380" w:bottom="280" w:left="400" w:header="720" w:footer="720" w:gutter="0"/>
          <w:cols w:num="2" w:space="720" w:equalWidth="0">
            <w:col w:w="6041" w:space="40"/>
            <w:col w:w="5049"/>
          </w:cols>
        </w:sectPr>
      </w:pPr>
    </w:p>
    <w:p w:rsidR="00DA5883" w:rsidRDefault="00DA5883">
      <w:pPr>
        <w:ind w:left="1936" w:right="1837"/>
        <w:jc w:val="center"/>
        <w:rPr>
          <w:rFonts w:ascii="Arial" w:eastAsia="Arial" w:hAnsi="Arial"/>
          <w:b/>
          <w:bCs/>
          <w:sz w:val="20"/>
          <w:szCs w:val="20"/>
        </w:rPr>
      </w:pP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3069F4" w:rsidRPr="00FE5D97" w:rsidTr="00910908">
        <w:tc>
          <w:tcPr>
            <w:tcW w:w="4819" w:type="dxa"/>
          </w:tcPr>
          <w:p w:rsidR="003069F4" w:rsidRPr="00FE5D97" w:rsidRDefault="003069F4" w:rsidP="00910908">
            <w:pPr>
              <w:autoSpaceDE w:val="0"/>
              <w:autoSpaceDN w:val="0"/>
              <w:adjustRightInd w:val="0"/>
              <w:spacing w:before="240" w:after="120"/>
              <w:rPr>
                <w:b/>
                <w:bCs/>
                <w:sz w:val="20"/>
                <w:szCs w:val="20"/>
              </w:rPr>
            </w:pPr>
            <w:r w:rsidRPr="00FE5D97">
              <w:rPr>
                <w:b/>
                <w:bCs/>
                <w:sz w:val="20"/>
                <w:szCs w:val="20"/>
              </w:rPr>
              <w:t>EBAZPENA, NATURA ONDARE ETA KLIMA ALDAKETAKO ZUZENDARIARENA,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E5D97">
              <w:rPr>
                <w:b/>
                <w:bCs/>
                <w:sz w:val="20"/>
                <w:szCs w:val="20"/>
              </w:rPr>
              <w:t xml:space="preserve">JASANGARRITASUNERAKO HEZKUNTZA SUSTATZEKO DEKRETUAREN PROIEKTUA SORTU </w:t>
            </w:r>
            <w:r w:rsidRPr="00FE5D97">
              <w:rPr>
                <w:b/>
                <w:color w:val="000000"/>
                <w:sz w:val="20"/>
                <w:szCs w:val="20"/>
                <w:shd w:val="clear" w:color="auto" w:fill="E6F4FF"/>
              </w:rPr>
              <w:t>JENDAURREKO INFORMAZIOAREN IZAPIDEA</w:t>
            </w:r>
            <w:r w:rsidRPr="00FE5D97">
              <w:rPr>
                <w:b/>
                <w:bCs/>
                <w:sz w:val="20"/>
                <w:szCs w:val="20"/>
              </w:rPr>
              <w:t xml:space="preserve"> EGITEKO DENA</w:t>
            </w:r>
          </w:p>
          <w:p w:rsidR="003069F4" w:rsidRPr="00FE5D97" w:rsidRDefault="003069F4" w:rsidP="00910908">
            <w:pPr>
              <w:pStyle w:val="BOPVDetalle"/>
              <w:spacing w:before="240" w:after="120"/>
              <w:ind w:firstLine="0"/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</w:pPr>
          </w:p>
          <w:p w:rsidR="003069F4" w:rsidRPr="00FE5D97" w:rsidRDefault="003069F4" w:rsidP="00910908">
            <w:pPr>
              <w:pStyle w:val="BOPVDetalle"/>
              <w:spacing w:before="120" w:after="120"/>
              <w:ind w:firstLine="0"/>
              <w:rPr>
                <w:rFonts w:cs="Arial"/>
                <w:sz w:val="20"/>
                <w:szCs w:val="20"/>
              </w:rPr>
            </w:pP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Ekonomiaren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Garapen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Jasangarritasun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eta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Ingurumen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Sailak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dekretu-proiektu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bat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egin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du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Euskal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Autonomia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Erkidegoan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eastAsiaTheme="minorHAnsi" w:cs="Arial"/>
                <w:bCs/>
                <w:sz w:val="20"/>
                <w:szCs w:val="20"/>
                <w:lang w:eastAsia="en-US"/>
              </w:rPr>
              <w:t>jasangarritasunerako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hezkuntza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sustatzeko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.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Proiektu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hori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Xedapen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Orokorrak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Egiteko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Prozeduraren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abenduaren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22ko 8/2003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Legeak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ezarritakoaren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arabera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izapidetu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Style w:val="form-control-text"/>
                <w:rFonts w:cs="Arial"/>
                <w:sz w:val="20"/>
                <w:szCs w:val="20"/>
              </w:rPr>
              <w:t>behar</w:t>
            </w:r>
            <w:proofErr w:type="spellEnd"/>
            <w:r w:rsidRPr="00FE5D97">
              <w:rPr>
                <w:rStyle w:val="form-control-text"/>
                <w:rFonts w:cs="Arial"/>
                <w:sz w:val="20"/>
                <w:szCs w:val="20"/>
              </w:rPr>
              <w:t xml:space="preserve"> da.</w:t>
            </w:r>
          </w:p>
          <w:p w:rsidR="003069F4" w:rsidRPr="00FE5D97" w:rsidRDefault="003069F4" w:rsidP="00910908">
            <w:pPr>
              <w:pStyle w:val="BOPVDetalle"/>
              <w:spacing w:before="240" w:after="120"/>
              <w:ind w:firstLine="0"/>
              <w:rPr>
                <w:rFonts w:cs="Arial"/>
                <w:sz w:val="20"/>
                <w:szCs w:val="20"/>
              </w:rPr>
            </w:pPr>
            <w:proofErr w:type="spellStart"/>
            <w:r w:rsidRPr="00FE5D97">
              <w:rPr>
                <w:rFonts w:cs="Arial"/>
                <w:sz w:val="20"/>
                <w:szCs w:val="20"/>
              </w:rPr>
              <w:t>Aurrean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aipatutako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Legeak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8.1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artikuluan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ezartzen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duenaren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arabera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herritarren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eskubideei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eta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bidezko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interesei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eragiten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dieten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xedapen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orokorrei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entzunaldi-izapidea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emango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zaie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, eta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xedapenen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izaerak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hala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gomendatzen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duenean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jendaurrean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jarriko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dira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. </w:t>
            </w:r>
          </w:p>
          <w:p w:rsidR="00C848BA" w:rsidRDefault="003069F4" w:rsidP="00910908">
            <w:pPr>
              <w:pStyle w:val="BOPVDetalle"/>
              <w:spacing w:before="240" w:after="120"/>
              <w:ind w:firstLine="0"/>
              <w:rPr>
                <w:rFonts w:cs="Arial"/>
                <w:sz w:val="20"/>
                <w:szCs w:val="20"/>
              </w:rPr>
            </w:pPr>
            <w:proofErr w:type="spellStart"/>
            <w:r w:rsidRPr="00FE5D97">
              <w:rPr>
                <w:rFonts w:cs="Arial"/>
                <w:sz w:val="20"/>
                <w:szCs w:val="20"/>
              </w:rPr>
              <w:t>Proiektu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hori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jendaurrean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jartzen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da,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abenduaren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22ko 8/2003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Legeak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xedapen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orokorrak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egiteko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prozedurarenak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) 8.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artikuluan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ezartzen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duenarekin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bat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etorriz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, eta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horretarako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nahikoa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izango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da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h</w:t>
            </w:r>
            <w:r w:rsidR="00C848BA">
              <w:rPr>
                <w:rFonts w:cs="Arial"/>
                <w:sz w:val="20"/>
                <w:szCs w:val="20"/>
              </w:rPr>
              <w:t>ogei</w:t>
            </w:r>
            <w:proofErr w:type="spellEnd"/>
            <w:r w:rsidR="00C848B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C848BA">
              <w:rPr>
                <w:rFonts w:cs="Arial"/>
                <w:sz w:val="20"/>
                <w:szCs w:val="20"/>
              </w:rPr>
              <w:t>egun</w:t>
            </w:r>
            <w:proofErr w:type="spellEnd"/>
            <w:r w:rsidR="00C848B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C848BA">
              <w:rPr>
                <w:rFonts w:cs="Arial"/>
                <w:sz w:val="20"/>
                <w:szCs w:val="20"/>
              </w:rPr>
              <w:t>balioduneko</w:t>
            </w:r>
            <w:proofErr w:type="spellEnd"/>
            <w:r w:rsidR="00C848B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C848BA">
              <w:rPr>
                <w:rFonts w:cs="Arial"/>
                <w:sz w:val="20"/>
                <w:szCs w:val="20"/>
              </w:rPr>
              <w:t>epealdia.</w:t>
            </w:r>
          </w:p>
          <w:p w:rsidR="003069F4" w:rsidRPr="00FE5D97" w:rsidRDefault="003069F4" w:rsidP="00910908">
            <w:pPr>
              <w:pStyle w:val="BOPVDetalle"/>
              <w:spacing w:before="240" w:after="120"/>
              <w:ind w:firstLine="0"/>
              <w:rPr>
                <w:rFonts w:cs="Arial"/>
                <w:sz w:val="20"/>
                <w:szCs w:val="20"/>
              </w:rPr>
            </w:pPr>
            <w:r w:rsidRPr="00FE5D97">
              <w:rPr>
                <w:rFonts w:cs="Arial"/>
                <w:sz w:val="20"/>
                <w:szCs w:val="20"/>
              </w:rPr>
              <w:t>Azaldutakoa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kontuan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hartu</w:t>
            </w:r>
            <w:bookmarkStart w:id="0" w:name="_GoBack"/>
            <w:bookmarkEnd w:id="0"/>
            <w:r w:rsidRPr="00FE5D97">
              <w:rPr>
                <w:rFonts w:cs="Arial"/>
                <w:sz w:val="20"/>
                <w:szCs w:val="20"/>
              </w:rPr>
              <w:t>z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eta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otsailaren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11ko 68/2021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Dekretuak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Ekonomiaren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Garapen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Jasangarritasuna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eta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Ingurumena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Sailaren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egitura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organikoa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eta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funtzionala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ezartzen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duenak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ezartzen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duenarekin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bat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etorriz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hauxe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</w:p>
          <w:p w:rsidR="003069F4" w:rsidRPr="00FE5D97" w:rsidRDefault="003069F4" w:rsidP="00910908">
            <w:pPr>
              <w:pStyle w:val="BOPVClave"/>
              <w:spacing w:before="240" w:after="120"/>
              <w:rPr>
                <w:rFonts w:cs="Arial"/>
                <w:sz w:val="20"/>
                <w:szCs w:val="20"/>
              </w:rPr>
            </w:pPr>
          </w:p>
          <w:p w:rsidR="003069F4" w:rsidRPr="00FE5D97" w:rsidRDefault="003069F4" w:rsidP="00910908">
            <w:pPr>
              <w:pStyle w:val="BOPVClave"/>
              <w:spacing w:before="240" w:after="120"/>
              <w:rPr>
                <w:rFonts w:cs="Arial"/>
                <w:sz w:val="20"/>
                <w:szCs w:val="20"/>
              </w:rPr>
            </w:pPr>
            <w:r w:rsidRPr="00FE5D97">
              <w:rPr>
                <w:rFonts w:cs="Arial"/>
                <w:sz w:val="20"/>
                <w:szCs w:val="20"/>
              </w:rPr>
              <w:t xml:space="preserve">EBAZTEN DUT: </w:t>
            </w:r>
          </w:p>
          <w:p w:rsidR="003069F4" w:rsidRPr="00FE5D97" w:rsidRDefault="003069F4" w:rsidP="00910908">
            <w:pPr>
              <w:pStyle w:val="BOPVDetalle"/>
              <w:spacing w:before="240" w:after="120"/>
              <w:ind w:firstLine="0"/>
              <w:jc w:val="both"/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</w:pPr>
            <w:proofErr w:type="spellStart"/>
            <w:proofErr w:type="gramStart"/>
            <w:r w:rsidRPr="00FE5D97">
              <w:rPr>
                <w:rFonts w:cs="Arial"/>
                <w:sz w:val="20"/>
                <w:szCs w:val="20"/>
              </w:rPr>
              <w:t>Lehenengoa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>.–</w:t>
            </w:r>
            <w:proofErr w:type="gram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Euskal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Autonomia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Erkidegoan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iraunkortasunerako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hezkuntza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sustatzeko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dekretu-proiektua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jendaurrean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jartzea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,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hogei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eguneko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epean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,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ebazpen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hau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Eusko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Jaurlaritzaren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egoitza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elektronikoan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argitaratu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eta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hurrengo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egunetik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aurrera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.</w:t>
            </w:r>
          </w:p>
          <w:p w:rsidR="003069F4" w:rsidRPr="00FE5D97" w:rsidRDefault="003069F4" w:rsidP="00910908">
            <w:pPr>
              <w:pStyle w:val="BOPVDetalle"/>
              <w:spacing w:before="240" w:after="120"/>
              <w:ind w:firstLine="0"/>
              <w:jc w:val="both"/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</w:pPr>
            <w:proofErr w:type="spellStart"/>
            <w:proofErr w:type="gramStart"/>
            <w:r w:rsidRPr="00FE5D97">
              <w:rPr>
                <w:rFonts w:cs="Arial"/>
                <w:sz w:val="20"/>
                <w:szCs w:val="20"/>
              </w:rPr>
              <w:t>Bigarrena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>.–</w:t>
            </w:r>
            <w:proofErr w:type="gramEnd"/>
            <w:r w:rsidRPr="00FE5D9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Epe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horretan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,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edozein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pertsona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fisiko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edo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juridikok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,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publiko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zein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pribatuk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,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dekretu-proiektua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kontsultatu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ahal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izango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du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Ekonomiaren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Garapen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,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Jasangarritasun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eta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Ingurumen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Saileko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Natura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Ondare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eta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Klima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Aldaketa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Zuzendaritzan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(Donostia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kalea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1, 01010)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edo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Eusko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Jaurlaritzaren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egoitza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elektronikoan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(www.euskadi.eus), eta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egoki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iritzitako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alegazioak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aurkeztu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ahal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izango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ditu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aipatutako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 xml:space="preserve"> </w:t>
            </w:r>
            <w:proofErr w:type="spellStart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egoitzetan</w:t>
            </w:r>
            <w:proofErr w:type="spellEnd"/>
            <w:r w:rsidRPr="00FE5D97"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  <w:t>.</w:t>
            </w:r>
          </w:p>
          <w:p w:rsidR="003069F4" w:rsidRPr="00FE5D97" w:rsidRDefault="003069F4" w:rsidP="00910908">
            <w:pPr>
              <w:pStyle w:val="BOPVDetalle"/>
              <w:spacing w:before="240" w:after="120"/>
              <w:ind w:firstLine="0"/>
              <w:rPr>
                <w:rFonts w:cs="Arial"/>
                <w:color w:val="000000"/>
                <w:sz w:val="20"/>
                <w:szCs w:val="20"/>
                <w:shd w:val="clear" w:color="auto" w:fill="E6F4FF"/>
              </w:rPr>
            </w:pPr>
          </w:p>
          <w:p w:rsidR="003069F4" w:rsidRPr="00FE5D97" w:rsidRDefault="003069F4" w:rsidP="00910908">
            <w:pPr>
              <w:pStyle w:val="BOPVDetalle"/>
              <w:spacing w:before="240" w:after="120"/>
              <w:ind w:firstLine="0"/>
              <w:rPr>
                <w:rFonts w:cs="Arial"/>
                <w:sz w:val="20"/>
                <w:szCs w:val="20"/>
              </w:rPr>
            </w:pPr>
            <w:r w:rsidRPr="00FE5D97">
              <w:rPr>
                <w:rFonts w:cs="Arial"/>
                <w:sz w:val="20"/>
                <w:szCs w:val="20"/>
              </w:rPr>
              <w:lastRenderedPageBreak/>
              <w:t>Vitoria-</w:t>
            </w:r>
            <w:proofErr w:type="spellStart"/>
            <w:r w:rsidRPr="00FE5D97">
              <w:rPr>
                <w:rFonts w:cs="Arial"/>
                <w:sz w:val="20"/>
                <w:szCs w:val="20"/>
              </w:rPr>
              <w:t>Gasteizen</w:t>
            </w:r>
            <w:proofErr w:type="spellEnd"/>
            <w:r w:rsidRPr="00FE5D97">
              <w:rPr>
                <w:rFonts w:cs="Arial"/>
                <w:sz w:val="20"/>
                <w:szCs w:val="20"/>
              </w:rPr>
              <w:t>.</w:t>
            </w:r>
          </w:p>
          <w:p w:rsidR="003069F4" w:rsidRPr="00FE5D97" w:rsidRDefault="003069F4" w:rsidP="00910908">
            <w:pPr>
              <w:spacing w:before="240" w:after="120"/>
              <w:jc w:val="both"/>
              <w:rPr>
                <w:sz w:val="20"/>
                <w:szCs w:val="20"/>
              </w:rPr>
            </w:pPr>
          </w:p>
          <w:p w:rsidR="003069F4" w:rsidRPr="00FE5D97" w:rsidRDefault="003069F4" w:rsidP="00910908">
            <w:pPr>
              <w:spacing w:before="240" w:after="120"/>
              <w:rPr>
                <w:sz w:val="20"/>
                <w:szCs w:val="20"/>
              </w:rPr>
            </w:pPr>
          </w:p>
        </w:tc>
        <w:tc>
          <w:tcPr>
            <w:tcW w:w="4679" w:type="dxa"/>
          </w:tcPr>
          <w:p w:rsidR="003069F4" w:rsidRPr="00FE5D97" w:rsidRDefault="003069F4" w:rsidP="00910908">
            <w:pPr>
              <w:pStyle w:val="Pa7"/>
              <w:spacing w:before="240" w:after="120" w:line="240" w:lineRule="auto"/>
              <w:jc w:val="both"/>
              <w:rPr>
                <w:b/>
                <w:sz w:val="20"/>
                <w:szCs w:val="20"/>
              </w:rPr>
            </w:pPr>
            <w:r w:rsidRPr="00FE5D97">
              <w:rPr>
                <w:b/>
                <w:sz w:val="20"/>
                <w:szCs w:val="20"/>
              </w:rPr>
              <w:lastRenderedPageBreak/>
              <w:t>RESOLUCIÓN DEL DIRECTOR DE PATRIMONIO NATURAL Y CÁMBIO CLIMÁTICO POR LA QUE SE SOMETE AL TRÁMITE DE INFORMACIÓN PÚBLICA LA ELABORACIÓN DEL PROYECTO DE DECRETO DE IMPULSO A LA EDUCACIÓN PARA LA SOSTENIBILIDAD</w:t>
            </w:r>
          </w:p>
          <w:p w:rsidR="003069F4" w:rsidRPr="00FE5D97" w:rsidRDefault="003069F4" w:rsidP="00910908">
            <w:pPr>
              <w:pStyle w:val="Pa7"/>
              <w:spacing w:before="240" w:after="120" w:line="240" w:lineRule="auto"/>
              <w:jc w:val="both"/>
              <w:rPr>
                <w:sz w:val="20"/>
                <w:szCs w:val="20"/>
              </w:rPr>
            </w:pPr>
            <w:r w:rsidRPr="00FE5D97">
              <w:rPr>
                <w:sz w:val="20"/>
                <w:szCs w:val="20"/>
              </w:rPr>
              <w:t xml:space="preserve">El Departamento de </w:t>
            </w:r>
            <w:r w:rsidRPr="00FE5D97">
              <w:rPr>
                <w:iCs/>
                <w:sz w:val="20"/>
                <w:szCs w:val="20"/>
              </w:rPr>
              <w:t xml:space="preserve">Desarrollo Económico, Sostenibilidad y Medio Ambiente </w:t>
            </w:r>
            <w:r w:rsidRPr="00FE5D97">
              <w:rPr>
                <w:sz w:val="20"/>
                <w:szCs w:val="20"/>
              </w:rPr>
              <w:t xml:space="preserve">ha elaborado un proyecto de Decreto de impulso a la educación para la sostenibilidad en el ámbito de la Comunidad Autónoma del País Vasco, proyecto que ha de tramitarse conforme determina la Ley 8/2003, de 22 de diciembre, del Procedimiento de Elaboración de Disposiciones de Carácter General. </w:t>
            </w:r>
          </w:p>
          <w:p w:rsidR="003069F4" w:rsidRPr="00FE5D97" w:rsidRDefault="003069F4" w:rsidP="00910908">
            <w:pPr>
              <w:pStyle w:val="Pa7"/>
              <w:spacing w:before="240" w:after="120" w:line="240" w:lineRule="auto"/>
              <w:jc w:val="both"/>
              <w:rPr>
                <w:sz w:val="20"/>
                <w:szCs w:val="20"/>
              </w:rPr>
            </w:pPr>
            <w:r w:rsidRPr="00FE5D97">
              <w:rPr>
                <w:sz w:val="20"/>
                <w:szCs w:val="20"/>
              </w:rPr>
              <w:t xml:space="preserve">De acuerdo con el artículo 8.1 de la citada ley, las disposiciones de carácter general que afecten a los derechos e intereses legítimos de los ciudadanos o ciudadanas, cuando la naturaleza de las disposiciones lo aconsejen, se someterán a información pública. </w:t>
            </w:r>
          </w:p>
          <w:p w:rsidR="003069F4" w:rsidRPr="00FE5D97" w:rsidRDefault="003069F4" w:rsidP="00910908">
            <w:pPr>
              <w:pStyle w:val="Pa7"/>
              <w:spacing w:before="240" w:after="120" w:line="240" w:lineRule="auto"/>
              <w:jc w:val="both"/>
              <w:rPr>
                <w:sz w:val="20"/>
                <w:szCs w:val="20"/>
              </w:rPr>
            </w:pPr>
            <w:r w:rsidRPr="00FE5D97">
              <w:rPr>
                <w:sz w:val="20"/>
                <w:szCs w:val="20"/>
              </w:rPr>
              <w:t>A tal efecto, se somete el proyecto a información pública, de acuerdo con lo previsto en el artículo 8 de la Ley 8/2003, de 22 de diciembre, del Procedimiento de Elaboración de Disposiciones de Carácter General, considerándose para ello suf</w:t>
            </w:r>
            <w:r w:rsidR="00C848BA">
              <w:rPr>
                <w:sz w:val="20"/>
                <w:szCs w:val="20"/>
              </w:rPr>
              <w:t>iciente el plazo de veinte días.</w:t>
            </w:r>
          </w:p>
          <w:p w:rsidR="003069F4" w:rsidRPr="00FE5D97" w:rsidRDefault="003069F4" w:rsidP="00910908">
            <w:pPr>
              <w:pStyle w:val="Default"/>
              <w:spacing w:before="240" w:after="120"/>
              <w:jc w:val="both"/>
              <w:rPr>
                <w:color w:val="auto"/>
                <w:sz w:val="20"/>
                <w:szCs w:val="20"/>
              </w:rPr>
            </w:pPr>
            <w:r w:rsidRPr="00FE5D97">
              <w:rPr>
                <w:color w:val="auto"/>
                <w:sz w:val="20"/>
                <w:szCs w:val="20"/>
              </w:rPr>
              <w:t xml:space="preserve">Por lo expuesto, de conformidad con el Decreto </w:t>
            </w:r>
            <w:r w:rsidRPr="00FE5D97">
              <w:rPr>
                <w:rFonts w:eastAsiaTheme="minorHAnsi"/>
                <w:iCs/>
                <w:color w:val="auto"/>
                <w:sz w:val="20"/>
                <w:szCs w:val="20"/>
                <w:lang w:val="es-ES" w:eastAsia="en-US"/>
              </w:rPr>
              <w:t>68/2021, de 23 de febrero,</w:t>
            </w:r>
            <w:r w:rsidRPr="00FE5D97">
              <w:rPr>
                <w:color w:val="auto"/>
                <w:sz w:val="20"/>
                <w:szCs w:val="20"/>
              </w:rPr>
              <w:t xml:space="preserve"> por el que se establece la estructura orgánica y funcional del </w:t>
            </w:r>
            <w:r w:rsidRPr="00FE5D97">
              <w:rPr>
                <w:iCs/>
                <w:color w:val="auto"/>
                <w:sz w:val="20"/>
                <w:szCs w:val="20"/>
              </w:rPr>
              <w:t>Desarrollo Económico, Sostenibilidad y Medio Ambiente</w:t>
            </w:r>
            <w:r w:rsidRPr="00FE5D97">
              <w:rPr>
                <w:color w:val="auto"/>
                <w:sz w:val="20"/>
                <w:szCs w:val="20"/>
              </w:rPr>
              <w:t xml:space="preserve">, </w:t>
            </w:r>
          </w:p>
          <w:p w:rsidR="003069F4" w:rsidRPr="00FE5D97" w:rsidRDefault="003069F4" w:rsidP="00910908">
            <w:pPr>
              <w:pStyle w:val="Default"/>
              <w:spacing w:before="240" w:after="120"/>
              <w:rPr>
                <w:rFonts w:eastAsiaTheme="minorHAnsi"/>
                <w:color w:val="auto"/>
                <w:sz w:val="20"/>
                <w:szCs w:val="20"/>
                <w:lang w:val="es-ES" w:eastAsia="en-US"/>
              </w:rPr>
            </w:pPr>
          </w:p>
          <w:p w:rsidR="003069F4" w:rsidRPr="00FE5D97" w:rsidRDefault="003069F4" w:rsidP="00910908">
            <w:pPr>
              <w:pStyle w:val="BOPVClave"/>
              <w:spacing w:before="240" w:after="120"/>
              <w:rPr>
                <w:rFonts w:cs="Arial"/>
                <w:sz w:val="20"/>
                <w:szCs w:val="20"/>
              </w:rPr>
            </w:pPr>
            <w:r w:rsidRPr="00FE5D97">
              <w:rPr>
                <w:rFonts w:cs="Arial"/>
                <w:sz w:val="20"/>
                <w:szCs w:val="20"/>
              </w:rPr>
              <w:t xml:space="preserve">RESUELVO: </w:t>
            </w:r>
          </w:p>
          <w:p w:rsidR="003069F4" w:rsidRPr="00FE5D97" w:rsidRDefault="003069F4" w:rsidP="00910908">
            <w:pPr>
              <w:pStyle w:val="Pa7"/>
              <w:spacing w:before="240" w:after="120" w:line="240" w:lineRule="auto"/>
              <w:jc w:val="both"/>
              <w:rPr>
                <w:sz w:val="20"/>
                <w:szCs w:val="20"/>
              </w:rPr>
            </w:pPr>
            <w:r w:rsidRPr="00FE5D97">
              <w:rPr>
                <w:sz w:val="20"/>
                <w:szCs w:val="20"/>
              </w:rPr>
              <w:t xml:space="preserve">1.– Someter a trámite de información pública, por un plazo de veinte días, a partir del día siguiente al de la publicación de esta resolución en la sede electrónica del Gobierno Vasco el proyecto de Decreto de impulso a la educación para la sostenibilidad en el ámbito de la Comunidad Autónoma del País Vasco. </w:t>
            </w:r>
          </w:p>
          <w:p w:rsidR="003069F4" w:rsidRPr="00FE5D97" w:rsidRDefault="003069F4" w:rsidP="00910908">
            <w:pPr>
              <w:pStyle w:val="Default"/>
              <w:spacing w:before="240" w:after="120"/>
              <w:jc w:val="both"/>
              <w:rPr>
                <w:color w:val="auto"/>
                <w:sz w:val="20"/>
                <w:szCs w:val="20"/>
              </w:rPr>
            </w:pPr>
            <w:r w:rsidRPr="00FE5D97">
              <w:rPr>
                <w:color w:val="auto"/>
                <w:sz w:val="20"/>
                <w:szCs w:val="20"/>
              </w:rPr>
              <w:t xml:space="preserve">2.– Durante este plazo, cualquier persona física o jurídica, pública o privada, podrá consultar el proyecto de decreto en la </w:t>
            </w:r>
            <w:r w:rsidRPr="00FE5D97">
              <w:rPr>
                <w:rFonts w:eastAsiaTheme="minorHAnsi"/>
                <w:bCs/>
                <w:color w:val="auto"/>
                <w:sz w:val="20"/>
                <w:szCs w:val="20"/>
                <w:lang w:val="es-ES" w:eastAsia="en-US"/>
              </w:rPr>
              <w:t>Dirección de Patrimonio Natural y Cambio Climático</w:t>
            </w:r>
            <w:r w:rsidRPr="00FE5D97">
              <w:rPr>
                <w:color w:val="auto"/>
                <w:sz w:val="20"/>
                <w:szCs w:val="20"/>
              </w:rPr>
              <w:t xml:space="preserve">, del Departamento de Desarrollo Económico, Sostenibilidad y Medio Ambiente sita en Vitoria-Gasteiz, c/ Donostia-San Sebastián n.º 1 (CP: 01010), o en la sede electrónica del Gobierno Vasco (www.euskadi.eus), así como formular, en las </w:t>
            </w:r>
            <w:r w:rsidRPr="00FE5D97">
              <w:rPr>
                <w:color w:val="auto"/>
                <w:sz w:val="20"/>
                <w:szCs w:val="20"/>
              </w:rPr>
              <w:lastRenderedPageBreak/>
              <w:t xml:space="preserve">referidas sedes, las alegaciones que estime oportunas. </w:t>
            </w:r>
          </w:p>
          <w:p w:rsidR="003069F4" w:rsidRPr="00FE5D97" w:rsidRDefault="003069F4" w:rsidP="00910908">
            <w:pPr>
              <w:pStyle w:val="Default"/>
              <w:spacing w:before="240" w:after="120"/>
              <w:jc w:val="both"/>
              <w:rPr>
                <w:color w:val="auto"/>
                <w:sz w:val="20"/>
                <w:szCs w:val="20"/>
              </w:rPr>
            </w:pPr>
            <w:r w:rsidRPr="00FE5D97">
              <w:rPr>
                <w:color w:val="auto"/>
                <w:sz w:val="20"/>
                <w:szCs w:val="20"/>
              </w:rPr>
              <w:t xml:space="preserve">En Vitoria-Gasteiz, </w:t>
            </w:r>
          </w:p>
          <w:p w:rsidR="003069F4" w:rsidRPr="00FE5D97" w:rsidRDefault="003069F4" w:rsidP="00910908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</w:p>
          <w:p w:rsidR="003069F4" w:rsidRPr="00FE5D97" w:rsidRDefault="003069F4" w:rsidP="00910908">
            <w:pPr>
              <w:spacing w:before="240" w:after="120"/>
              <w:jc w:val="both"/>
              <w:rPr>
                <w:sz w:val="20"/>
                <w:szCs w:val="20"/>
              </w:rPr>
            </w:pPr>
          </w:p>
        </w:tc>
      </w:tr>
    </w:tbl>
    <w:p w:rsidR="009A1587" w:rsidRPr="00674063" w:rsidRDefault="009A1587" w:rsidP="009A1587">
      <w:pPr>
        <w:widowControl/>
        <w:autoSpaceDE w:val="0"/>
        <w:autoSpaceDN w:val="0"/>
        <w:adjustRightInd w:val="0"/>
        <w:spacing w:before="360"/>
        <w:rPr>
          <w:rFonts w:ascii="Arial" w:hAnsi="Arial" w:cs="Arial"/>
          <w:bCs/>
          <w:sz w:val="20"/>
          <w:szCs w:val="20"/>
          <w:lang w:val="es-ES"/>
        </w:rPr>
      </w:pPr>
      <w:r w:rsidRPr="00674063">
        <w:rPr>
          <w:rFonts w:ascii="Arial" w:hAnsi="Arial" w:cs="Arial"/>
          <w:bCs/>
          <w:sz w:val="20"/>
          <w:szCs w:val="20"/>
          <w:lang w:val="es-ES"/>
        </w:rPr>
        <w:lastRenderedPageBreak/>
        <w:t>NATURA ONDARE ETA KLIMA ALDAKETA ZUZENDARIA</w:t>
      </w:r>
    </w:p>
    <w:p w:rsidR="009A1587" w:rsidRPr="00674063" w:rsidRDefault="009A1587" w:rsidP="009A1587">
      <w:pPr>
        <w:widowControl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ES"/>
        </w:rPr>
      </w:pPr>
      <w:r w:rsidRPr="00674063">
        <w:rPr>
          <w:rFonts w:ascii="Arial" w:hAnsi="Arial" w:cs="Arial"/>
          <w:bCs/>
          <w:sz w:val="20"/>
          <w:szCs w:val="20"/>
          <w:lang w:val="es-ES"/>
        </w:rPr>
        <w:t>DIRECTOR DE PATRIMONIO NATURAL Y CAMBIO CLIMÁTICO</w:t>
      </w:r>
    </w:p>
    <w:p w:rsidR="009A1587" w:rsidRPr="00674063" w:rsidRDefault="009A1587" w:rsidP="009A1587">
      <w:pPr>
        <w:widowControl/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  <w:lang w:val="es-ES"/>
        </w:rPr>
      </w:pPr>
      <w:r w:rsidRPr="00674063">
        <w:rPr>
          <w:rFonts w:ascii="Arial" w:hAnsi="Arial" w:cs="Arial"/>
          <w:bCs/>
          <w:sz w:val="20"/>
          <w:szCs w:val="20"/>
          <w:lang w:val="es-ES"/>
        </w:rPr>
        <w:t>ADOLFO URIARTE VILLALBA</w:t>
      </w:r>
    </w:p>
    <w:p w:rsidR="009A1587" w:rsidRPr="009A1587" w:rsidRDefault="009A1587" w:rsidP="009A1587">
      <w:pPr>
        <w:rPr>
          <w:sz w:val="20"/>
          <w:szCs w:val="20"/>
        </w:rPr>
      </w:pPr>
      <w:r w:rsidRPr="009A1587">
        <w:rPr>
          <w:rFonts w:ascii="Arial" w:hAnsi="Arial" w:cs="Arial"/>
          <w:sz w:val="20"/>
          <w:szCs w:val="20"/>
          <w:lang w:val="es-ES"/>
        </w:rPr>
        <w:t>(</w:t>
      </w:r>
      <w:proofErr w:type="spellStart"/>
      <w:r w:rsidRPr="009A1587">
        <w:rPr>
          <w:rFonts w:ascii="Arial" w:hAnsi="Arial" w:cs="Arial"/>
          <w:sz w:val="20"/>
          <w:szCs w:val="20"/>
          <w:lang w:val="es-ES"/>
        </w:rPr>
        <w:t>Elektronikoki</w:t>
      </w:r>
      <w:proofErr w:type="spellEnd"/>
      <w:r w:rsidRPr="009A158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9A1587">
        <w:rPr>
          <w:rFonts w:ascii="Arial" w:hAnsi="Arial" w:cs="Arial"/>
          <w:sz w:val="20"/>
          <w:szCs w:val="20"/>
          <w:lang w:val="es-ES"/>
        </w:rPr>
        <w:t>sinatua</w:t>
      </w:r>
      <w:proofErr w:type="spellEnd"/>
      <w:r w:rsidRPr="009A1587">
        <w:rPr>
          <w:rFonts w:ascii="Arial" w:hAnsi="Arial" w:cs="Arial"/>
          <w:sz w:val="20"/>
          <w:szCs w:val="20"/>
          <w:lang w:val="es-ES"/>
        </w:rPr>
        <w:t xml:space="preserve"> / Firmado electrónicamente)</w:t>
      </w:r>
    </w:p>
    <w:p w:rsidR="009A1587" w:rsidRPr="009A1587" w:rsidRDefault="009A1587" w:rsidP="009A1587">
      <w:pPr>
        <w:rPr>
          <w:sz w:val="20"/>
          <w:szCs w:val="20"/>
        </w:rPr>
      </w:pPr>
    </w:p>
    <w:p w:rsidR="009A1587" w:rsidRDefault="009A1587">
      <w:pPr>
        <w:ind w:left="1936" w:right="1837"/>
        <w:jc w:val="center"/>
        <w:rPr>
          <w:rFonts w:ascii="Arial" w:eastAsia="Arial" w:hAnsi="Arial" w:cs="Arial"/>
        </w:rPr>
      </w:pPr>
    </w:p>
    <w:sectPr w:rsidR="009A1587">
      <w:type w:val="continuous"/>
      <w:pgSz w:w="11910" w:h="16840"/>
      <w:pgMar w:top="580" w:right="16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83"/>
    <w:rsid w:val="003069F4"/>
    <w:rsid w:val="003D5C90"/>
    <w:rsid w:val="00626A19"/>
    <w:rsid w:val="00674063"/>
    <w:rsid w:val="007B76F6"/>
    <w:rsid w:val="009A1587"/>
    <w:rsid w:val="00C848BA"/>
    <w:rsid w:val="00DA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F187"/>
  <w15:docId w15:val="{0EC4CFA5-AD5E-48FF-8059-2BF0310B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18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74"/>
      <w:ind w:left="853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4"/>
      <w:ind w:left="2188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7B76F6"/>
    <w:pPr>
      <w:widowControl/>
    </w:pPr>
    <w:rPr>
      <w:rFonts w:ascii="Arial" w:hAnsi="Arial" w:cs="Arial"/>
      <w:sz w:val="18"/>
      <w:szCs w:val="21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"/>
    <w:next w:val="Normal"/>
    <w:uiPriority w:val="99"/>
    <w:rsid w:val="007B76F6"/>
    <w:pPr>
      <w:widowControl/>
      <w:autoSpaceDE w:val="0"/>
      <w:autoSpaceDN w:val="0"/>
      <w:adjustRightInd w:val="0"/>
      <w:spacing w:line="221" w:lineRule="atLeast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7B76F6"/>
    <w:rPr>
      <w:color w:val="0000FF" w:themeColor="hyperlink"/>
      <w:u w:val="single"/>
    </w:rPr>
  </w:style>
  <w:style w:type="paragraph" w:customStyle="1" w:styleId="Default">
    <w:name w:val="Default"/>
    <w:rsid w:val="003069F4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_tradnl" w:eastAsia="es-ES_tradnl"/>
    </w:rPr>
  </w:style>
  <w:style w:type="paragraph" w:customStyle="1" w:styleId="BOPVClave">
    <w:name w:val="BOPVClave"/>
    <w:basedOn w:val="Normal"/>
    <w:rsid w:val="003069F4"/>
    <w:pPr>
      <w:spacing w:after="220"/>
      <w:jc w:val="center"/>
    </w:pPr>
    <w:rPr>
      <w:rFonts w:ascii="Arial" w:eastAsia="Times New Roman" w:hAnsi="Arial" w:cs="Times New Roman"/>
      <w:caps/>
      <w:lang w:val="es-ES" w:eastAsia="es-ES_tradnl"/>
    </w:rPr>
  </w:style>
  <w:style w:type="paragraph" w:customStyle="1" w:styleId="BOPVDetalle">
    <w:name w:val="BOPVDetalle"/>
    <w:rsid w:val="003069F4"/>
    <w:pPr>
      <w:spacing w:after="220"/>
      <w:ind w:firstLine="425"/>
    </w:pPr>
    <w:rPr>
      <w:rFonts w:ascii="Arial" w:eastAsia="Times New Roman" w:hAnsi="Arial" w:cs="Times New Roman"/>
      <w:lang w:val="es-ES" w:eastAsia="es-ES_tradnl"/>
    </w:rPr>
  </w:style>
  <w:style w:type="character" w:customStyle="1" w:styleId="form-control-text">
    <w:name w:val="form-control-text"/>
    <w:basedOn w:val="Fuentedeprrafopredeter"/>
    <w:rsid w:val="0030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Ruiz López, Blanca</dc:creator>
  <cp:lastModifiedBy>Ruiz López, Blanca</cp:lastModifiedBy>
  <cp:revision>4</cp:revision>
  <dcterms:created xsi:type="dcterms:W3CDTF">2022-02-02T12:30:00Z</dcterms:created>
  <dcterms:modified xsi:type="dcterms:W3CDTF">2022-02-03T10:48:00Z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LastSaved">
    <vt:filetime>2022-02-02T00:00:00Z</vt:filetime>
  </property>
</Properties>
</file>